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BEB" w:rsidRDefault="00A15BEB" w:rsidP="00A15BEB">
      <w:pPr>
        <w:jc w:val="center"/>
      </w:pPr>
      <w:bookmarkStart w:id="0" w:name="_GoBack"/>
      <w:bookmarkEnd w:id="0"/>
      <w:r>
        <w:t>Procedury ubiegania się o zwrot kosztów wymiany stolarki okiennej i drzwiowej w budynkach komunalnych przez mieszkańców oraz zasady ich rozliczania</w:t>
      </w:r>
    </w:p>
    <w:p w:rsidR="00A15BEB" w:rsidRDefault="00A15BEB" w:rsidP="00A15BEB">
      <w:pPr>
        <w:jc w:val="center"/>
      </w:pPr>
    </w:p>
    <w:p w:rsidR="00A15BEB" w:rsidRDefault="00A15BEB" w:rsidP="00A15BEB">
      <w:pPr>
        <w:pStyle w:val="Akapitzlist"/>
        <w:numPr>
          <w:ilvl w:val="0"/>
          <w:numId w:val="1"/>
        </w:numPr>
      </w:pPr>
      <w:r>
        <w:t xml:space="preserve">Złożenie wniosku dla </w:t>
      </w:r>
      <w:proofErr w:type="spellStart"/>
      <w:r>
        <w:t>PGKiM</w:t>
      </w:r>
      <w:proofErr w:type="spellEnd"/>
      <w:r>
        <w:t xml:space="preserve"> Sp. z o. o. w sprawie wyrażenia zgody na wymianę stolarki</w:t>
      </w:r>
    </w:p>
    <w:p w:rsidR="00A15BEB" w:rsidRDefault="00A15BEB" w:rsidP="00A15BEB">
      <w:pPr>
        <w:pStyle w:val="Akapitzlist"/>
        <w:numPr>
          <w:ilvl w:val="0"/>
          <w:numId w:val="1"/>
        </w:numPr>
      </w:pPr>
      <w:r>
        <w:t xml:space="preserve">Wizja komisji powołanej przez Burmistrza Obornik w sprawie oceny stanu technicznego stolarki </w:t>
      </w:r>
    </w:p>
    <w:p w:rsidR="00A15BEB" w:rsidRDefault="00A15BEB" w:rsidP="00A15BEB">
      <w:pPr>
        <w:pStyle w:val="Akapitzlist"/>
        <w:numPr>
          <w:ilvl w:val="0"/>
          <w:numId w:val="1"/>
        </w:numPr>
      </w:pPr>
      <w:r>
        <w:t xml:space="preserve">Protokół z oględzin i kwalifikacja stolarki wraz z Regulaminem wymiany stolarki otworowej w zasobach mieszkalnych gminy Oborniki. </w:t>
      </w:r>
    </w:p>
    <w:p w:rsidR="00A15BEB" w:rsidRDefault="00A15BEB" w:rsidP="00A15BEB">
      <w:pPr>
        <w:pStyle w:val="Akapitzlist"/>
        <w:numPr>
          <w:ilvl w:val="0"/>
          <w:numId w:val="1"/>
        </w:numPr>
      </w:pPr>
      <w:r>
        <w:t>Dokonanie wymiany stolarki okiennej w firmie wybranej w drodze przetargu, wskazanej w piśmie pkt. 3.</w:t>
      </w:r>
    </w:p>
    <w:p w:rsidR="00A15BEB" w:rsidRDefault="00A15BEB" w:rsidP="00A15BEB">
      <w:pPr>
        <w:pStyle w:val="Akapitzlist"/>
        <w:numPr>
          <w:ilvl w:val="0"/>
          <w:numId w:val="1"/>
        </w:numPr>
      </w:pPr>
      <w:r>
        <w:t>Złożenie wniosku wraz z oryginałem rachunku celem dokonania rozliczenia kosztów wymiany stolarki.</w:t>
      </w:r>
    </w:p>
    <w:p w:rsidR="00A15BEB" w:rsidRDefault="00A5426F" w:rsidP="00A15BEB">
      <w:pPr>
        <w:pStyle w:val="Akapitzlist"/>
        <w:numPr>
          <w:ilvl w:val="0"/>
          <w:numId w:val="1"/>
        </w:numPr>
      </w:pPr>
      <w:r>
        <w:t>Pisemna zgoda na rozliczenie kosztów</w:t>
      </w:r>
      <w:r w:rsidR="00A15BEB">
        <w:t xml:space="preserve"> wymiany stolarki.  </w:t>
      </w:r>
    </w:p>
    <w:sectPr w:rsidR="00A15BEB" w:rsidSect="00EE0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A2B24"/>
    <w:multiLevelType w:val="hybridMultilevel"/>
    <w:tmpl w:val="529C9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BEB"/>
    <w:rsid w:val="00A15BEB"/>
    <w:rsid w:val="00A37162"/>
    <w:rsid w:val="00A5426F"/>
    <w:rsid w:val="00E84016"/>
    <w:rsid w:val="00E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A9795-ABF5-4FED-88BA-C66DC759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0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5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Marcin Pelcner</cp:lastModifiedBy>
  <cp:revision>2</cp:revision>
  <dcterms:created xsi:type="dcterms:W3CDTF">2017-10-28T20:18:00Z</dcterms:created>
  <dcterms:modified xsi:type="dcterms:W3CDTF">2017-10-28T20:18:00Z</dcterms:modified>
</cp:coreProperties>
</file>